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numPr>
          <w:ilvl w:val="0"/>
          <w:numId w:val="1"/>
        </w:numPr>
      </w:pPr>
      <w:bookmarkStart w:name="75yqaj1583476299459" w:id="1"/>
      <w:bookmarkEnd w:id="1"/>
      <w:r>
        <w:rPr/>
        <w:t>Vue简介</w:t>
      </w:r>
    </w:p>
    <w:p>
      <w:pPr/>
      <w:bookmarkStart w:name="9593-1585624033957" w:id="2"/>
      <w:bookmarkEnd w:id="2"/>
      <w:r>
        <w:rPr/>
        <w:t>1.js框架</w:t>
      </w:r>
    </w:p>
    <w:p>
      <w:pPr/>
      <w:bookmarkStart w:name="1569-1585624044550" w:id="3"/>
      <w:bookmarkEnd w:id="3"/>
      <w:r>
        <w:rPr/>
        <w:t>2.简化Dom操作</w:t>
      </w:r>
    </w:p>
    <w:p>
      <w:pPr/>
      <w:bookmarkStart w:name="2575-1585624045634" w:id="4"/>
      <w:bookmarkEnd w:id="4"/>
      <w:r>
        <w:rPr/>
        <w:t>3.响应式数据驱动</w:t>
      </w:r>
    </w:p>
    <w:p>
      <w:pPr/>
      <w:bookmarkStart w:name="4779-1585624035977" w:id="5"/>
      <w:bookmarkEnd w:id="5"/>
    </w:p>
    <w:p>
      <w:pPr>
        <w:numPr>
          <w:ilvl w:val="0"/>
          <w:numId w:val="1"/>
        </w:numPr>
      </w:pPr>
      <w:bookmarkStart w:name="6439-1585624027158" w:id="6"/>
      <w:bookmarkEnd w:id="6"/>
      <w:r>
        <w:rPr>
          <w:b w:val="true"/>
          <w:color w:val="df402a"/>
        </w:rPr>
        <w:t>优点</w:t>
      </w:r>
    </w:p>
    <w:p>
      <w:pPr/>
      <w:bookmarkStart w:name="68bgoz1583476325746" w:id="7"/>
      <w:bookmarkEnd w:id="7"/>
      <w:r>
        <w:rPr/>
        <w:t>vue.js能够帮助我们减少不必要的DOM操作，提高渲染效率，双向数据绑定的概念(通过框架提供的指令，我们前端程序员只需要关心数据的业务逻辑，不再关心DOM是如何渲染的了，在vue中一个核心的概念就是让用户不再操作DOM元素，解放了用户的双手，让程序员可以有更多时间去关注业务逻辑)</w:t>
      </w:r>
    </w:p>
    <w:p>
      <w:pPr/>
      <w:bookmarkStart w:name="47docb1583476326110" w:id="8"/>
      <w:bookmarkEnd w:id="8"/>
    </w:p>
    <w:p>
      <w:pPr>
        <w:numPr>
          <w:ilvl w:val="0"/>
          <w:numId w:val="2"/>
        </w:numPr>
      </w:pPr>
      <w:bookmarkStart w:name="49sjrq1583476333239" w:id="9"/>
      <w:bookmarkEnd w:id="9"/>
      <w:r>
        <w:rPr>
          <w:b w:val="true"/>
          <w:color w:val="df402a"/>
        </w:rPr>
        <w:t>框架和库的区别</w:t>
      </w:r>
    </w:p>
    <w:p>
      <w:pPr/>
      <w:bookmarkStart w:name="4ayah1583476357241" w:id="10"/>
      <w:bookmarkEnd w:id="10"/>
      <w:r>
        <w:rPr/>
        <w:t>框架是一套完整的解决方案，对项目的侵入性较大，项目如果需要更换框架，则需要重新架构整个项目。</w:t>
      </w:r>
    </w:p>
    <w:p>
      <w:pPr/>
      <w:bookmarkStart w:name="69qaoj1583476495922" w:id="11"/>
      <w:bookmarkEnd w:id="11"/>
      <w:r>
        <w:rPr/>
        <w:t>库(插件)提供某一个小功能，对项目的侵入性较小，如果某个库无法完成某些需求，可以很容易切换到其他库实现需求。</w:t>
      </w:r>
    </w:p>
    <w:p>
      <w:pPr/>
      <w:bookmarkStart w:name="30iiop1583476499745" w:id="12"/>
      <w:bookmarkEnd w:id="12"/>
      <w:r>
        <w:rPr/>
        <w:t>1.从jq切换到Zepto</w:t>
      </w:r>
    </w:p>
    <w:p>
      <w:pPr/>
      <w:bookmarkStart w:name="2dhzz1583476566562" w:id="13"/>
      <w:bookmarkEnd w:id="13"/>
      <w:r>
        <w:rPr/>
        <w:t>2.从EJS切换到art-template</w:t>
      </w:r>
    </w:p>
    <w:p>
      <w:pPr/>
      <w:bookmarkStart w:name="88hdvf1583476567333" w:id="14"/>
      <w:bookmarkEnd w:id="14"/>
    </w:p>
    <w:p>
      <w:pPr>
        <w:numPr>
          <w:ilvl w:val="0"/>
          <w:numId w:val="3"/>
        </w:numPr>
      </w:pPr>
      <w:bookmarkStart w:name="4qeyw1583476613996" w:id="15"/>
      <w:bookmarkEnd w:id="15"/>
      <w:r>
        <w:rPr>
          <w:b w:val="true"/>
          <w:color w:val="df402a"/>
        </w:rPr>
        <w:t>Node后端中的MVC与前端中的MVVM之间的区别。</w:t>
      </w:r>
    </w:p>
    <w:p>
      <w:pPr/>
      <w:bookmarkStart w:name="51vcpq1583477181441" w:id="16"/>
      <w:bookmarkEnd w:id="16"/>
      <w:r>
        <w:rPr/>
        <w:t>1.MVC是后端的分层开发概念。</w:t>
      </w:r>
    </w:p>
    <w:p>
      <w:pPr/>
      <w:bookmarkStart w:name="69kymm1583476628582" w:id="17"/>
      <w:bookmarkEnd w:id="17"/>
    </w:p>
    <w:p>
      <w:pPr/>
      <w:bookmarkStart w:name="61zqmv1583477224562" w:id="18"/>
      <w:bookmarkEnd w:id="18"/>
      <w:r>
        <w:drawing>
          <wp:inline distT="0" distR="0" distB="0" distL="0">
            <wp:extent cx="5267325" cy="2706475"/>
            <wp:docPr id="0" name="Drawing 0" descr="1114610c17f9f6c33f4c3c23fe686bd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114610c17f9f6c33f4c3c23fe686bd4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paju1583477224559" w:id="19"/>
      <w:bookmarkEnd w:id="19"/>
    </w:p>
    <w:p>
      <w:pPr/>
      <w:bookmarkStart w:name="32vjej1583477703815" w:id="20"/>
      <w:bookmarkEnd w:id="20"/>
      <w:r>
        <w:rPr/>
        <w:t>2.MVVM是前端是图层的概念，主要关注于视图层分离，也就是说把前端的显示图层分为了三部分:Model,View,View Model(核心，是M和V之间的调度者)</w:t>
      </w:r>
    </w:p>
    <w:p>
      <w:pPr/>
      <w:bookmarkStart w:name="6zaip1583476614406" w:id="21"/>
      <w:bookmarkEnd w:id="21"/>
    </w:p>
    <w:p>
      <w:pPr/>
      <w:bookmarkStart w:name="73gtfu1583477747693" w:id="22"/>
      <w:bookmarkEnd w:id="22"/>
      <w:r>
        <w:drawing>
          <wp:inline distT="0" distR="0" distB="0" distL="0">
            <wp:extent cx="5267325" cy="2767823"/>
            <wp:docPr id="1" name="Drawing 1" descr="4542283ecbdc095d8e9bd0f0276e8b1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542283ecbdc095d8e9bd0f0276e8b18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xufb1583477747693" w:id="23"/>
      <w:bookmarkEnd w:id="23"/>
    </w:p>
    <w:p>
      <w:pPr>
        <w:numPr>
          <w:ilvl w:val="0"/>
          <w:numId w:val="4"/>
        </w:numPr>
      </w:pPr>
      <w:bookmarkStart w:name="9755-1583480776409" w:id="24"/>
      <w:bookmarkEnd w:id="24"/>
      <w:r>
        <w:rPr>
          <w:b w:val="true"/>
          <w:color w:val="df402a"/>
        </w:rPr>
        <w:t>Vue的创建</w:t>
      </w:r>
    </w:p>
    <w:p>
      <w:pPr/>
      <w:bookmarkStart w:name="5956-1583480788006" w:id="25"/>
      <w:bookmarkEnd w:id="25"/>
      <w:r>
        <w:drawing>
          <wp:inline distT="0" distR="0" distB="0" distL="0">
            <wp:extent cx="5267325" cy="432494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2546-1583480788005" w:id="26"/>
      <w:bookmarkEnd w:id="26"/>
      <w:r>
        <w:rPr>
          <w:rFonts w:ascii="微软雅黑" w:hAnsi="微软雅黑" w:cs="微软雅黑" w:eastAsia="微软雅黑"/>
          <w:b w:val="true"/>
          <w:color w:val="184e87"/>
          <w:sz w:val="30"/>
        </w:rPr>
        <w:t>el：</w:t>
      </w:r>
    </w:p>
    <w:p>
      <w:pPr/>
      <w:bookmarkStart w:name="0057-1585623921955" w:id="27"/>
      <w:bookmarkEnd w:id="27"/>
      <w:r>
        <w:rPr/>
        <w:t>el用来设置Vue实例挂载（管理）的元素。</w:t>
      </w:r>
    </w:p>
    <w:p>
      <w:pPr>
        <w:pStyle w:val="4"/>
        <w:spacing w:line="240" w:lineRule="auto" w:before="0" w:after="0"/>
        <w:ind w:firstLine="420"/>
      </w:pPr>
      <w:bookmarkStart w:name="6672-1585622868334" w:id="28"/>
      <w:bookmarkEnd w:id="28"/>
      <w:r>
        <w:rPr>
          <w:rFonts w:ascii="微软雅黑" w:hAnsi="微软雅黑" w:cs="微软雅黑" w:eastAsia="微软雅黑"/>
          <w:b w:val="true"/>
          <w:sz w:val="22"/>
        </w:rPr>
        <w:t>Q1：vue的作用范围是什么？</w:t>
      </w:r>
    </w:p>
    <w:p>
      <w:pPr/>
      <w:bookmarkStart w:name="4516-1585622910411" w:id="29"/>
      <w:bookmarkEnd w:id="29"/>
      <w:r>
        <w:rPr/>
        <w:t>el选项命中的元素及其内部的后代元素。</w:t>
      </w:r>
    </w:p>
    <w:p>
      <w:pPr/>
      <w:bookmarkStart w:name="2416-1585622970941" w:id="30"/>
      <w:bookmarkEnd w:id="30"/>
    </w:p>
    <w:p>
      <w:pPr>
        <w:pStyle w:val="4"/>
        <w:spacing w:line="240" w:lineRule="auto" w:before="0" w:after="0"/>
        <w:ind w:firstLine="420"/>
      </w:pPr>
      <w:bookmarkStart w:name="7193-1585622971421" w:id="31"/>
      <w:bookmarkEnd w:id="31"/>
      <w:r>
        <w:rPr>
          <w:rFonts w:ascii="微软雅黑" w:hAnsi="微软雅黑" w:cs="微软雅黑" w:eastAsia="微软雅黑"/>
          <w:b w:val="true"/>
          <w:sz w:val="22"/>
        </w:rPr>
        <w:t>Q2：el支持哪些选择器？</w:t>
      </w:r>
    </w:p>
    <w:p>
      <w:pPr/>
      <w:bookmarkStart w:name="2320-1585622995114" w:id="32"/>
      <w:bookmarkEnd w:id="32"/>
    </w:p>
    <w:p>
      <w:pPr/>
      <w:bookmarkStart w:name="4066-1585623005043" w:id="33"/>
      <w:bookmarkEnd w:id="33"/>
      <w:r>
        <w:rPr/>
        <w:t>开发时建议使用id选择器。</w:t>
      </w:r>
    </w:p>
    <w:p>
      <w:pPr/>
      <w:bookmarkStart w:name="4837-1585622997020" w:id="34"/>
      <w:bookmarkEnd w:id="34"/>
    </w:p>
    <w:p>
      <w:pPr>
        <w:pStyle w:val="4"/>
        <w:spacing w:line="240" w:lineRule="auto" w:before="0" w:after="0"/>
        <w:ind w:firstLine="420"/>
      </w:pPr>
      <w:bookmarkStart w:name="4041-1585622997196" w:id="35"/>
      <w:bookmarkEnd w:id="35"/>
      <w:r>
        <w:rPr>
          <w:rFonts w:ascii="微软雅黑" w:hAnsi="微软雅黑" w:cs="微软雅黑" w:eastAsia="微软雅黑"/>
          <w:b w:val="true"/>
          <w:sz w:val="22"/>
        </w:rPr>
        <w:t>Q3：是否可以设置其他的dom元素？</w:t>
      </w:r>
    </w:p>
    <w:p>
      <w:pPr/>
      <w:bookmarkStart w:name="1085-1585623230415" w:id="36"/>
      <w:bookmarkEnd w:id="36"/>
      <w:r>
        <w:rPr/>
        <w:t>可以设置其他的双标签元素，不能使用HTML和body。</w:t>
      </w:r>
    </w:p>
    <w:p>
      <w:pPr/>
      <w:bookmarkStart w:name="9881-1585623258352" w:id="37"/>
      <w:bookmarkEnd w:id="37"/>
      <w:r>
        <w:rPr/>
        <w:t>一般建议使用div元素。</w:t>
      </w:r>
    </w:p>
    <w:p>
      <w:pPr/>
      <w:bookmarkStart w:name="7100-1585623562654" w:id="38"/>
      <w:bookmarkEnd w:id="38"/>
    </w:p>
    <w:p>
      <w:pPr>
        <w:pStyle w:val="2"/>
        <w:spacing w:line="240" w:lineRule="auto" w:before="0" w:after="0"/>
      </w:pPr>
      <w:bookmarkStart w:name="8060-1585623563023" w:id="39"/>
      <w:bookmarkEnd w:id="39"/>
      <w:r>
        <w:rPr>
          <w:rFonts w:ascii="微软雅黑" w:hAnsi="微软雅黑" w:cs="微软雅黑" w:eastAsia="微软雅黑"/>
          <w:b w:val="true"/>
          <w:color w:val="184e87"/>
          <w:sz w:val="30"/>
        </w:rPr>
        <w:t>data：</w:t>
      </w:r>
    </w:p>
    <w:p>
      <w:pPr>
        <w:numPr>
          <w:ilvl w:val="0"/>
          <w:numId w:val="5"/>
        </w:numPr>
      </w:pPr>
      <w:bookmarkStart w:name="9075-1585623578385" w:id="40"/>
      <w:bookmarkEnd w:id="40"/>
      <w:r>
        <w:rPr/>
        <w:t>Vue中用到的数据类型定义在data中。</w:t>
      </w:r>
    </w:p>
    <w:p>
      <w:pPr>
        <w:numPr>
          <w:ilvl w:val="0"/>
          <w:numId w:val="5"/>
        </w:numPr>
      </w:pPr>
      <w:bookmarkStart w:name="7167-1585623796049" w:id="41"/>
      <w:bookmarkEnd w:id="41"/>
      <w:r>
        <w:rPr/>
        <w:t>data中可以写复杂类型的数据。</w:t>
      </w:r>
    </w:p>
    <w:p>
      <w:pPr>
        <w:numPr>
          <w:ilvl w:val="0"/>
          <w:numId w:val="5"/>
        </w:numPr>
      </w:pPr>
      <w:bookmarkStart w:name="5061-1585623813805" w:id="42"/>
      <w:bookmarkEnd w:id="42"/>
      <w:r>
        <w:rPr/>
        <w:t>渲染复杂类型数据时，遵守js语法即可。（对象.语法，数组索引语法）</w:t>
      </w:r>
    </w:p>
    <w:p>
      <w:pPr/>
      <w:bookmarkStart w:name="5045-1585624930721" w:id="43"/>
      <w:bookmarkEnd w:id="43"/>
      <w:r>
        <w:drawing>
          <wp:inline distT="0" distR="0" distB="0" distL="0">
            <wp:extent cx="5267325" cy="2481043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67-1585622997448" w:id="44"/>
      <w:bookmarkEnd w:id="44"/>
    </w:p>
    <w:p>
      <w:pPr/>
      <w:bookmarkStart w:name="7778-1585622997641" w:id="45"/>
      <w:bookmarkEnd w:id="45"/>
    </w:p>
    <w:p>
      <w:pPr/>
      <w:bookmarkStart w:name="7160-1585622997821" w:id="46"/>
      <w:bookmarkEnd w:id="46"/>
    </w:p>
    <w:p>
      <w:pPr/>
      <w:bookmarkStart w:name="2634-1585622998156" w:id="47"/>
      <w:bookmarkEnd w:id="47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2" Target="styles.xml" Type="http://schemas.openxmlformats.org/officeDocument/2006/relationships/styles"/>
<Relationship Id="rId3" Target="numbering.xml" Type="http://schemas.openxmlformats.org/officeDocument/2006/relationships/numbering"/>
<Relationship Id="rId4" Target="media/image1.jpeg" Type="http://schemas.openxmlformats.org/officeDocument/2006/relationships/image"/>
<Relationship Id="rId5" Target="media/image2.jpe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2020-04-05T14:51:20Z</dcterms:created>
  <dc:creator>Apache POI</dc:creator>
</cp:coreProperties>
</file>